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5C0" w:rsidRPr="008F25C0" w:rsidRDefault="00B04496" w:rsidP="009600FF">
      <w:pPr>
        <w:tabs>
          <w:tab w:val="left" w:pos="426"/>
        </w:tabs>
        <w:spacing w:after="0" w:line="276" w:lineRule="auto"/>
        <w:ind w:left="142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Сырники из творога</w:t>
      </w:r>
    </w:p>
    <w:p w:rsidR="008F25C0" w:rsidRPr="008F25C0" w:rsidRDefault="008F25C0" w:rsidP="001A600B">
      <w:pPr>
        <w:tabs>
          <w:tab w:val="left" w:pos="426"/>
        </w:tabs>
        <w:spacing w:after="240" w:line="276" w:lineRule="auto"/>
        <w:ind w:left="142"/>
        <w:jc w:val="center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>ТЕХНИКО-ТЕХНОЛОГИЧЕСКАЯ КАРТА №</w:t>
      </w:r>
      <w:r w:rsidR="001A600B">
        <w:rPr>
          <w:rFonts w:ascii="Arial" w:eastAsia="Times New Roman" w:hAnsi="Arial" w:cs="Arial"/>
          <w:b/>
          <w:bCs/>
          <w:i/>
          <w:iCs/>
          <w:sz w:val="21"/>
          <w:szCs w:val="21"/>
          <w:bdr w:val="none" w:sz="0" w:space="0" w:color="auto" w:frame="1"/>
          <w:lang w:eastAsia="ru-RU"/>
        </w:rPr>
        <w:t xml:space="preserve"> _____</w:t>
      </w:r>
    </w:p>
    <w:p w:rsidR="008F25C0" w:rsidRPr="008F25C0" w:rsidRDefault="009600FF" w:rsidP="009600FF">
      <w:pPr>
        <w:tabs>
          <w:tab w:val="left" w:pos="426"/>
        </w:tabs>
        <w:spacing w:after="12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>1.</w:t>
      </w:r>
      <w:r w:rsidR="008F25C0" w:rsidRPr="008F25C0">
        <w:rPr>
          <w:rFonts w:ascii="Arial" w:eastAsia="Times New Roman" w:hAnsi="Arial" w:cs="Arial"/>
          <w:sz w:val="21"/>
          <w:szCs w:val="21"/>
          <w:lang w:eastAsia="ru-RU"/>
        </w:rPr>
        <w:t> </w:t>
      </w:r>
      <w:r w:rsidR="008F25C0" w:rsidRPr="00076D12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ОБЛАСТЬ ПРИМЕНЕНИЯ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 xml:space="preserve">Настоящая технико-технологическая карта разработана в соответствии ГОСТ 31987-2012 и распространяется на блюдо </w:t>
      </w:r>
      <w:r w:rsidR="00B04496">
        <w:rPr>
          <w:rFonts w:ascii="Arial" w:eastAsia="Times New Roman" w:hAnsi="Arial" w:cs="Arial"/>
          <w:sz w:val="20"/>
          <w:szCs w:val="21"/>
          <w:lang w:eastAsia="ru-RU"/>
        </w:rPr>
        <w:t>Сырники из творога,</w:t>
      </w:r>
      <w:r w:rsidRPr="008F25C0">
        <w:rPr>
          <w:rFonts w:ascii="Arial" w:eastAsia="Times New Roman" w:hAnsi="Arial" w:cs="Arial"/>
          <w:sz w:val="20"/>
          <w:szCs w:val="21"/>
          <w:lang w:eastAsia="ru-RU"/>
        </w:rPr>
        <w:t xml:space="preserve"> вырабатываемое объектом общественного питания.</w:t>
      </w:r>
    </w:p>
    <w:p w:rsidR="008F25C0" w:rsidRPr="008F25C0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2"/>
        </w:numPr>
        <w:tabs>
          <w:tab w:val="clear" w:pos="720"/>
          <w:tab w:val="left" w:pos="426"/>
          <w:tab w:val="num" w:pos="567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0"/>
          <w:szCs w:val="21"/>
          <w:bdr w:val="none" w:sz="0" w:space="0" w:color="auto" w:frame="1"/>
          <w:lang w:eastAsia="ru-RU"/>
        </w:rPr>
        <w:t>ТРЕБОВАНИЯ К СЫРЬЮ</w:t>
      </w:r>
    </w:p>
    <w:p w:rsidR="008F25C0" w:rsidRPr="00076D12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1"/>
          <w:lang w:eastAsia="ru-RU"/>
        </w:rPr>
      </w:pPr>
      <w:r w:rsidRPr="008F25C0">
        <w:rPr>
          <w:rFonts w:ascii="Arial" w:eastAsia="Times New Roman" w:hAnsi="Arial" w:cs="Arial"/>
          <w:sz w:val="20"/>
          <w:szCs w:val="21"/>
          <w:lang w:eastAsia="ru-RU"/>
        </w:rPr>
        <w:t>Продовольственное сырье, пищевые продукты и полуфабрикаты, используемые для приготовления блюда должны соответствовать требованиям действующих нормативных документов, иметь сопроводительные документы, подтвержда</w:t>
      </w:r>
      <w:r w:rsidR="001A600B" w:rsidRPr="00076D12">
        <w:rPr>
          <w:rFonts w:ascii="Arial" w:eastAsia="Times New Roman" w:hAnsi="Arial" w:cs="Arial"/>
          <w:sz w:val="20"/>
          <w:szCs w:val="21"/>
          <w:lang w:eastAsia="ru-RU"/>
        </w:rPr>
        <w:t>ющие их безопасность и качество.</w:t>
      </w:r>
    </w:p>
    <w:p w:rsidR="001A600B" w:rsidRPr="008F25C0" w:rsidRDefault="001A600B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</w:p>
    <w:p w:rsidR="001A600B" w:rsidRPr="009600FF" w:rsidRDefault="008F25C0" w:rsidP="009600FF">
      <w:pPr>
        <w:numPr>
          <w:ilvl w:val="0"/>
          <w:numId w:val="2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РЕЦЕПТУРА</w:t>
      </w:r>
    </w:p>
    <w:tbl>
      <w:tblPr>
        <w:tblStyle w:val="a7"/>
        <w:tblW w:w="10060" w:type="dxa"/>
        <w:tblInd w:w="142" w:type="dxa"/>
        <w:tblLook w:val="04A0" w:firstRow="1" w:lastRow="0" w:firstColumn="1" w:lastColumn="0" w:noHBand="0" w:noVBand="1"/>
      </w:tblPr>
      <w:tblGrid>
        <w:gridCol w:w="5098"/>
        <w:gridCol w:w="851"/>
        <w:gridCol w:w="2551"/>
        <w:gridCol w:w="1560"/>
      </w:tblGrid>
      <w:tr w:rsidR="001A600B" w:rsidTr="009600FF">
        <w:tc>
          <w:tcPr>
            <w:tcW w:w="5098" w:type="dxa"/>
            <w:vMerge w:val="restart"/>
            <w:vAlign w:val="center"/>
          </w:tcPr>
          <w:p w:rsidR="001A600B" w:rsidRDefault="001A600B" w:rsidP="009600FF">
            <w:pPr>
              <w:tabs>
                <w:tab w:val="left" w:pos="426"/>
              </w:tabs>
              <w:spacing w:before="12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Наименование сырья и продуктов</w:t>
            </w:r>
          </w:p>
        </w:tc>
        <w:tc>
          <w:tcPr>
            <w:tcW w:w="851" w:type="dxa"/>
            <w:vMerge w:val="restart"/>
            <w:vAlign w:val="center"/>
          </w:tcPr>
          <w:p w:rsidR="001A600B" w:rsidRDefault="001A600B" w:rsidP="009600FF">
            <w:pPr>
              <w:tabs>
                <w:tab w:val="left" w:pos="426"/>
              </w:tabs>
              <w:spacing w:before="12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Ед.</w:t>
            </w:r>
          </w:p>
        </w:tc>
        <w:tc>
          <w:tcPr>
            <w:tcW w:w="4111" w:type="dxa"/>
            <w:gridSpan w:val="2"/>
          </w:tcPr>
          <w:p w:rsidR="001A600B" w:rsidRDefault="009600FF" w:rsidP="009600FF">
            <w:pPr>
              <w:tabs>
                <w:tab w:val="left" w:pos="426"/>
              </w:tabs>
              <w:spacing w:before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Расход сырья </w:t>
            </w:r>
            <w:r w:rsidR="001A600B"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на</w:t>
            </w:r>
            <w:r w:rsidR="00076D12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 xml:space="preserve"> </w:t>
            </w:r>
            <w:r w:rsidR="001A600B" w:rsidRPr="008F25C0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1 пор</w:t>
            </w:r>
            <w:r w:rsidR="00076D12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  <w:t>цию</w:t>
            </w:r>
          </w:p>
        </w:tc>
      </w:tr>
      <w:tr w:rsidR="001A600B" w:rsidTr="009600FF">
        <w:tc>
          <w:tcPr>
            <w:tcW w:w="5098" w:type="dxa"/>
            <w:vMerge/>
          </w:tcPr>
          <w:p w:rsidR="001A600B" w:rsidRPr="008F25C0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851" w:type="dxa"/>
            <w:vMerge/>
          </w:tcPr>
          <w:p w:rsidR="001A600B" w:rsidRPr="008F25C0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1A600B" w:rsidRPr="001A600B" w:rsidRDefault="001A600B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Брутто</w:t>
            </w:r>
          </w:p>
        </w:tc>
        <w:tc>
          <w:tcPr>
            <w:tcW w:w="1560" w:type="dxa"/>
          </w:tcPr>
          <w:p w:rsidR="001A600B" w:rsidRPr="001A600B" w:rsidRDefault="001A600B" w:rsidP="009600FF">
            <w:pPr>
              <w:tabs>
                <w:tab w:val="left" w:pos="426"/>
              </w:tabs>
              <w:spacing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</w:pPr>
            <w:r w:rsidRPr="001A600B">
              <w:rPr>
                <w:rFonts w:ascii="Arial" w:eastAsia="Times New Roman" w:hAnsi="Arial" w:cs="Arial"/>
                <w:bCs/>
                <w:i/>
                <w:iCs/>
                <w:sz w:val="18"/>
                <w:szCs w:val="21"/>
                <w:bdr w:val="none" w:sz="0" w:space="0" w:color="auto" w:frame="1"/>
                <w:lang w:eastAsia="ru-RU"/>
              </w:rPr>
              <w:t>Нетто</w:t>
            </w:r>
          </w:p>
        </w:tc>
      </w:tr>
      <w:tr w:rsidR="001A600B" w:rsidTr="009600FF">
        <w:tc>
          <w:tcPr>
            <w:tcW w:w="5098" w:type="dxa"/>
          </w:tcPr>
          <w:p w:rsidR="001A600B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Творог</w:t>
            </w:r>
          </w:p>
        </w:tc>
        <w:tc>
          <w:tcPr>
            <w:tcW w:w="8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1A600B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136</w:t>
            </w:r>
          </w:p>
        </w:tc>
        <w:tc>
          <w:tcPr>
            <w:tcW w:w="1560" w:type="dxa"/>
          </w:tcPr>
          <w:p w:rsidR="001A600B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135</w:t>
            </w:r>
          </w:p>
        </w:tc>
      </w:tr>
      <w:tr w:rsidR="00B04496" w:rsidTr="009600FF">
        <w:tc>
          <w:tcPr>
            <w:tcW w:w="5098" w:type="dxa"/>
          </w:tcPr>
          <w:p w:rsidR="00B04496" w:rsidRPr="008F25C0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Мука пшеничная</w:t>
            </w:r>
          </w:p>
        </w:tc>
        <w:tc>
          <w:tcPr>
            <w:tcW w:w="8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560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</w:tr>
      <w:tr w:rsidR="00B04496" w:rsidTr="009600FF">
        <w:tc>
          <w:tcPr>
            <w:tcW w:w="5098" w:type="dxa"/>
          </w:tcPr>
          <w:p w:rsidR="00B04496" w:rsidRPr="008F25C0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Яйца</w:t>
            </w:r>
          </w:p>
        </w:tc>
        <w:tc>
          <w:tcPr>
            <w:tcW w:w="8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шт</w:t>
            </w:r>
            <w:proofErr w:type="spellEnd"/>
          </w:p>
        </w:tc>
        <w:tc>
          <w:tcPr>
            <w:tcW w:w="25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1/8</w:t>
            </w:r>
          </w:p>
        </w:tc>
        <w:tc>
          <w:tcPr>
            <w:tcW w:w="1560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5</w:t>
            </w:r>
          </w:p>
        </w:tc>
      </w:tr>
      <w:tr w:rsidR="00B04496" w:rsidTr="009600FF">
        <w:tc>
          <w:tcPr>
            <w:tcW w:w="5098" w:type="dxa"/>
          </w:tcPr>
          <w:p w:rsidR="00B04496" w:rsidRPr="008F25C0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Сахар</w:t>
            </w:r>
          </w:p>
        </w:tc>
        <w:tc>
          <w:tcPr>
            <w:tcW w:w="8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1560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15</w:t>
            </w:r>
          </w:p>
        </w:tc>
      </w:tr>
      <w:tr w:rsidR="001A600B" w:rsidTr="009600FF">
        <w:tc>
          <w:tcPr>
            <w:tcW w:w="5098" w:type="dxa"/>
          </w:tcPr>
          <w:p w:rsidR="001A600B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Маргарин</w:t>
            </w:r>
          </w:p>
        </w:tc>
        <w:tc>
          <w:tcPr>
            <w:tcW w:w="851" w:type="dxa"/>
          </w:tcPr>
          <w:p w:rsidR="001A600B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1A600B" w:rsidRDefault="00B04496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1560" w:type="dxa"/>
          </w:tcPr>
          <w:p w:rsidR="001A600B" w:rsidRDefault="00B04496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5</w:t>
            </w:r>
          </w:p>
        </w:tc>
      </w:tr>
      <w:tr w:rsidR="00B04496" w:rsidTr="009600FF">
        <w:tc>
          <w:tcPr>
            <w:tcW w:w="5098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Сметана</w:t>
            </w:r>
          </w:p>
        </w:tc>
        <w:tc>
          <w:tcPr>
            <w:tcW w:w="851" w:type="dxa"/>
          </w:tcPr>
          <w:p w:rsidR="00B04496" w:rsidRDefault="00B04496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2551" w:type="dxa"/>
          </w:tcPr>
          <w:p w:rsidR="00B04496" w:rsidRDefault="00B04496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  <w:tc>
          <w:tcPr>
            <w:tcW w:w="1560" w:type="dxa"/>
          </w:tcPr>
          <w:p w:rsidR="00B04496" w:rsidRDefault="00B04496" w:rsidP="00076D12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20</w:t>
            </w:r>
          </w:p>
        </w:tc>
      </w:tr>
      <w:tr w:rsidR="001A600B" w:rsidTr="009600FF">
        <w:tc>
          <w:tcPr>
            <w:tcW w:w="5098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8F25C0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Выход блюда (в граммах):</w:t>
            </w:r>
          </w:p>
        </w:tc>
        <w:tc>
          <w:tcPr>
            <w:tcW w:w="8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2551" w:type="dxa"/>
          </w:tcPr>
          <w:p w:rsidR="001A600B" w:rsidRDefault="001A600B" w:rsidP="001A600B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</w:p>
        </w:tc>
        <w:tc>
          <w:tcPr>
            <w:tcW w:w="1560" w:type="dxa"/>
          </w:tcPr>
          <w:p w:rsidR="001A600B" w:rsidRDefault="00B04496" w:rsidP="00B04496">
            <w:pPr>
              <w:tabs>
                <w:tab w:val="left" w:pos="426"/>
              </w:tabs>
              <w:spacing w:before="60" w:after="60" w:line="276" w:lineRule="auto"/>
              <w:jc w:val="right"/>
              <w:textAlignment w:val="baseline"/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</w:pPr>
            <w:r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18</w:t>
            </w:r>
            <w:r w:rsidR="00076D12">
              <w:rPr>
                <w:rFonts w:ascii="Arial" w:eastAsia="Times New Roman" w:hAnsi="Arial" w:cs="Arial"/>
                <w:bCs/>
                <w:sz w:val="21"/>
                <w:szCs w:val="21"/>
                <w:bdr w:val="none" w:sz="0" w:space="0" w:color="auto" w:frame="1"/>
                <w:lang w:eastAsia="ru-RU"/>
              </w:rPr>
              <w:t>0</w:t>
            </w:r>
          </w:p>
        </w:tc>
      </w:tr>
    </w:tbl>
    <w:p w:rsidR="008F25C0" w:rsidRPr="008F25C0" w:rsidRDefault="008F25C0" w:rsidP="009600FF">
      <w:pPr>
        <w:tabs>
          <w:tab w:val="left" w:pos="426"/>
        </w:tabs>
        <w:spacing w:after="0" w:line="276" w:lineRule="auto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8F25C0" w:rsidRDefault="008F25C0" w:rsidP="009600FF">
      <w:pPr>
        <w:numPr>
          <w:ilvl w:val="0"/>
          <w:numId w:val="4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/>
          <w:bCs/>
          <w:sz w:val="21"/>
          <w:szCs w:val="21"/>
          <w:bdr w:val="none" w:sz="0" w:space="0" w:color="auto" w:frame="1"/>
          <w:lang w:eastAsia="ru-RU"/>
        </w:rPr>
        <w:t>ТЕХНОЛОГИЧЕСКИЙ ПРОЦЕСС</w:t>
      </w:r>
    </w:p>
    <w:p w:rsidR="00B04496" w:rsidRPr="00B04496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04496">
        <w:rPr>
          <w:rFonts w:ascii="Arial" w:eastAsia="Times New Roman" w:hAnsi="Arial" w:cs="Arial"/>
          <w:sz w:val="21"/>
          <w:szCs w:val="21"/>
          <w:lang w:eastAsia="ru-RU"/>
        </w:rPr>
        <w:t>В протертый творог добавляют 2/3 муки, яйца, сахар, соль. Можно добавить ванилин 0,02 грамма на порцию, предварительно растворив его в горячей воде.</w:t>
      </w:r>
    </w:p>
    <w:p w:rsidR="00B04496" w:rsidRPr="00B04496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B04496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B04496">
        <w:rPr>
          <w:rFonts w:ascii="Arial" w:eastAsia="Times New Roman" w:hAnsi="Arial" w:cs="Arial"/>
          <w:sz w:val="21"/>
          <w:szCs w:val="21"/>
          <w:lang w:eastAsia="ru-RU"/>
        </w:rPr>
        <w:t>Массу хорошо перемешивают, придают ей форму батончика толщиной 5-6 см, нарезают поперек, панируют в муке, придают форму круглых биточков толщиной 1,5 см, обжаривают с обеих сторон, после чего ставят в жарочный шкаф на 5-7 минут.</w:t>
      </w:r>
    </w:p>
    <w:p w:rsidR="00B04496" w:rsidRPr="00B04496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716D4C" w:rsidRPr="004878DD" w:rsidRDefault="00B04496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Отпускают сырники по 3 штуки на порцию со сметаной.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8F25C0" w:rsidRPr="004878DD" w:rsidRDefault="008F25C0" w:rsidP="009600FF">
      <w:pPr>
        <w:numPr>
          <w:ilvl w:val="0"/>
          <w:numId w:val="5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ru-RU"/>
        </w:rPr>
        <w:t>ТРЕБОВАНИЯ К ОФОРМЛЕНИЮ, РЕАЛИЗАЦИИ И ХРАНЕНИЮ</w:t>
      </w:r>
    </w:p>
    <w:p w:rsidR="00B04496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 xml:space="preserve">Подача: Блюдо готовят по заказу потребителя, используют согласно рецептуре основного блюда. Срок хранения и реализации согласно СанПин2.3.2.1324-03, СанПин2.3.6.1079-01 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Примечание: технологическая карта составлена на основании акта проработки.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8F25C0" w:rsidRPr="004878DD" w:rsidRDefault="008F25C0" w:rsidP="009600FF">
      <w:pPr>
        <w:numPr>
          <w:ilvl w:val="0"/>
          <w:numId w:val="6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ru-RU"/>
        </w:rPr>
        <w:t>ПОКАЗАТЕЛИ КАЧЕСТВА И БЕЗОПАСНОСТИ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6.1 Органолептические показатели качества:</w:t>
      </w:r>
    </w:p>
    <w:p w:rsidR="00B04496" w:rsidRPr="004878DD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Внешний вид — Характерный данному блюду.</w:t>
      </w:r>
    </w:p>
    <w:p w:rsidR="00B04496" w:rsidRPr="004878DD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Цвет — Характерный для входящих в состав изделия продуктов.</w:t>
      </w:r>
    </w:p>
    <w:p w:rsidR="00B04496" w:rsidRPr="004878DD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Вкус и запах — Характерный для входящих в состав изделия продуктов, без посторонних привкусов и зап</w:t>
      </w:r>
      <w:r w:rsidR="00906BE0" w:rsidRPr="004878DD">
        <w:rPr>
          <w:rFonts w:ascii="Arial" w:eastAsia="Times New Roman" w:hAnsi="Arial" w:cs="Arial"/>
          <w:sz w:val="20"/>
          <w:szCs w:val="20"/>
          <w:lang w:eastAsia="ru-RU"/>
        </w:rPr>
        <w:t>ахов</w:t>
      </w:r>
    </w:p>
    <w:p w:rsidR="00B04496" w:rsidRPr="004878DD" w:rsidRDefault="00B04496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8F25C0" w:rsidRPr="004878DD" w:rsidRDefault="008F25C0" w:rsidP="00B04496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6.2 Микробиологические и физико-химические показатели: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4878DD">
        <w:rPr>
          <w:rFonts w:ascii="Arial" w:eastAsia="Times New Roman" w:hAnsi="Arial" w:cs="Arial"/>
          <w:sz w:val="20"/>
          <w:szCs w:val="20"/>
          <w:lang w:eastAsia="ru-RU"/>
        </w:rPr>
        <w:t>По микробиологическим и физико-химическим показателям данное блюдо соответствует требованиям технического регламента Таможенного союза «О безопасности пищевой продукции»</w:t>
      </w:r>
      <w:r w:rsidR="001A600B" w:rsidRPr="004878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4878DD">
        <w:rPr>
          <w:rFonts w:ascii="Arial" w:eastAsia="Times New Roman" w:hAnsi="Arial" w:cs="Arial"/>
          <w:sz w:val="20"/>
          <w:szCs w:val="20"/>
          <w:lang w:eastAsia="ru-RU"/>
        </w:rPr>
        <w:t>(ТР ТС 021/2011)</w:t>
      </w:r>
    </w:p>
    <w:p w:rsidR="008F25C0" w:rsidRPr="004878DD" w:rsidRDefault="008F25C0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</w:p>
    <w:p w:rsidR="008F25C0" w:rsidRPr="009600FF" w:rsidRDefault="008F25C0" w:rsidP="009600FF">
      <w:pPr>
        <w:numPr>
          <w:ilvl w:val="0"/>
          <w:numId w:val="7"/>
        </w:numPr>
        <w:tabs>
          <w:tab w:val="left" w:pos="426"/>
        </w:tabs>
        <w:spacing w:after="120" w:line="276" w:lineRule="auto"/>
        <w:ind w:left="142" w:firstLine="0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9600FF">
        <w:rPr>
          <w:rFonts w:ascii="Arial" w:eastAsia="Times New Roman" w:hAnsi="Arial" w:cs="Arial"/>
          <w:bCs/>
          <w:sz w:val="21"/>
          <w:szCs w:val="21"/>
          <w:bdr w:val="none" w:sz="0" w:space="0" w:color="auto" w:frame="1"/>
          <w:lang w:eastAsia="ru-RU"/>
        </w:rPr>
        <w:t>ПИЩЕВАЯ И ЭНЕРГЕТИЧЕСКАЯ ЦЕННОСТЬ</w:t>
      </w:r>
    </w:p>
    <w:tbl>
      <w:tblPr>
        <w:tblStyle w:val="a7"/>
        <w:tblW w:w="0" w:type="auto"/>
        <w:tblInd w:w="142" w:type="dxa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076D12" w:rsidTr="00716D4C">
        <w:trPr>
          <w:trHeight w:val="454"/>
        </w:trPr>
        <w:tc>
          <w:tcPr>
            <w:tcW w:w="10195" w:type="dxa"/>
            <w:gridSpan w:val="4"/>
            <w:vAlign w:val="center"/>
          </w:tcPr>
          <w:p w:rsidR="00076D12" w:rsidRPr="00076D12" w:rsidRDefault="00076D12" w:rsidP="00B04496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</w:pPr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lastRenderedPageBreak/>
              <w:t>Блюдо «</w:t>
            </w:r>
            <w:r w:rsidR="00B04496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Сырники с творогом» на 1 порцию (</w:t>
            </w:r>
            <w:proofErr w:type="gramStart"/>
            <w:r w:rsidR="00B04496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выход  18</w:t>
            </w:r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>0</w:t>
            </w:r>
            <w:proofErr w:type="gramEnd"/>
            <w:r w:rsidRPr="00076D12">
              <w:rPr>
                <w:rFonts w:ascii="Arial" w:eastAsia="Times New Roman" w:hAnsi="Arial" w:cs="Arial"/>
                <w:b/>
                <w:i/>
                <w:sz w:val="21"/>
                <w:szCs w:val="21"/>
                <w:lang w:eastAsia="ru-RU"/>
              </w:rPr>
              <w:t xml:space="preserve"> г):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Белки,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Жиры,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Углеводы, г</w:t>
            </w:r>
          </w:p>
        </w:tc>
        <w:tc>
          <w:tcPr>
            <w:tcW w:w="2549" w:type="dxa"/>
            <w:vAlign w:val="center"/>
          </w:tcPr>
          <w:p w:rsidR="00076D12" w:rsidRDefault="00076D12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Калорийность, ккал</w:t>
            </w:r>
          </w:p>
        </w:tc>
      </w:tr>
      <w:tr w:rsidR="00076D12" w:rsidTr="00076D12">
        <w:trPr>
          <w:trHeight w:val="397"/>
        </w:trPr>
        <w:tc>
          <w:tcPr>
            <w:tcW w:w="2548" w:type="dxa"/>
            <w:vAlign w:val="center"/>
          </w:tcPr>
          <w:p w:rsidR="00076D12" w:rsidRDefault="00906BE0" w:rsidP="00906BE0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19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549" w:type="dxa"/>
            <w:vAlign w:val="center"/>
          </w:tcPr>
          <w:p w:rsidR="00076D12" w:rsidRDefault="00906BE0" w:rsidP="00906BE0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16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549" w:type="dxa"/>
            <w:vAlign w:val="center"/>
          </w:tcPr>
          <w:p w:rsidR="00076D12" w:rsidRDefault="00906BE0" w:rsidP="00906BE0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29</w:t>
            </w:r>
            <w:r w:rsidR="00076D12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549" w:type="dxa"/>
            <w:vAlign w:val="center"/>
          </w:tcPr>
          <w:p w:rsidR="00076D12" w:rsidRDefault="00906BE0" w:rsidP="00076D12">
            <w:pPr>
              <w:tabs>
                <w:tab w:val="left" w:pos="426"/>
              </w:tabs>
              <w:spacing w:line="276" w:lineRule="auto"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424,8</w:t>
            </w:r>
          </w:p>
        </w:tc>
      </w:tr>
    </w:tbl>
    <w:p w:rsidR="00076D12" w:rsidRDefault="00076D12" w:rsidP="008F25C0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</w:p>
    <w:p w:rsidR="008F25C0" w:rsidRPr="009600FF" w:rsidRDefault="008F25C0" w:rsidP="009600FF">
      <w:pPr>
        <w:tabs>
          <w:tab w:val="left" w:pos="426"/>
        </w:tabs>
        <w:spacing w:after="0" w:line="276" w:lineRule="auto"/>
        <w:ind w:left="142"/>
        <w:textAlignment w:val="baseline"/>
        <w:rPr>
          <w:rFonts w:ascii="Arial" w:eastAsia="Times New Roman" w:hAnsi="Arial" w:cs="Arial"/>
          <w:sz w:val="21"/>
          <w:szCs w:val="21"/>
          <w:lang w:eastAsia="ru-RU"/>
        </w:rPr>
      </w:pPr>
      <w:r w:rsidRPr="008F25C0">
        <w:rPr>
          <w:rFonts w:ascii="Arial" w:eastAsia="Times New Roman" w:hAnsi="Arial" w:cs="Arial"/>
          <w:sz w:val="21"/>
          <w:szCs w:val="21"/>
          <w:lang w:eastAsia="ru-RU"/>
        </w:rPr>
        <w:t>Инженер-</w:t>
      </w:r>
      <w:r w:rsidR="00B04496" w:rsidRPr="008F25C0">
        <w:rPr>
          <w:rFonts w:ascii="Arial" w:eastAsia="Times New Roman" w:hAnsi="Arial" w:cs="Arial"/>
          <w:sz w:val="21"/>
          <w:szCs w:val="21"/>
          <w:lang w:eastAsia="ru-RU"/>
        </w:rPr>
        <w:t>технолог:</w:t>
      </w:r>
      <w:r w:rsidR="00B04496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bookmarkStart w:id="0" w:name="_GoBack"/>
      <w:bookmarkEnd w:id="0"/>
      <w:r w:rsidR="00B04496">
        <w:rPr>
          <w:rFonts w:ascii="Arial" w:eastAsia="Times New Roman" w:hAnsi="Arial" w:cs="Arial"/>
          <w:sz w:val="21"/>
          <w:szCs w:val="21"/>
          <w:lang w:eastAsia="ru-RU"/>
        </w:rPr>
        <w:t>_</w:t>
      </w:r>
      <w:r w:rsidR="00076D12">
        <w:rPr>
          <w:rFonts w:ascii="Arial" w:eastAsia="Times New Roman" w:hAnsi="Arial" w:cs="Arial"/>
          <w:sz w:val="21"/>
          <w:szCs w:val="21"/>
          <w:lang w:eastAsia="ru-RU"/>
        </w:rPr>
        <w:t>_________________________</w:t>
      </w:r>
      <w:proofErr w:type="gramStart"/>
      <w:r w:rsidR="00076D12">
        <w:rPr>
          <w:rFonts w:ascii="Arial" w:eastAsia="Times New Roman" w:hAnsi="Arial" w:cs="Arial"/>
          <w:sz w:val="21"/>
          <w:szCs w:val="21"/>
          <w:lang w:eastAsia="ru-RU"/>
        </w:rPr>
        <w:t>_  /</w:t>
      </w:r>
      <w:proofErr w:type="gramEnd"/>
      <w:r w:rsidR="00076D12">
        <w:rPr>
          <w:rFonts w:ascii="Arial" w:eastAsia="Times New Roman" w:hAnsi="Arial" w:cs="Arial"/>
          <w:sz w:val="21"/>
          <w:szCs w:val="21"/>
          <w:lang w:eastAsia="ru-RU"/>
        </w:rPr>
        <w:t xml:space="preserve">                         /</w:t>
      </w:r>
    </w:p>
    <w:sectPr w:rsidR="008F25C0" w:rsidRPr="009600FF" w:rsidSect="00EF3458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45E97"/>
    <w:multiLevelType w:val="multilevel"/>
    <w:tmpl w:val="039E03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F0D45"/>
    <w:multiLevelType w:val="multilevel"/>
    <w:tmpl w:val="A5008D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B462B"/>
    <w:multiLevelType w:val="multilevel"/>
    <w:tmpl w:val="35FEC9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02DF6"/>
    <w:multiLevelType w:val="multilevel"/>
    <w:tmpl w:val="ECA2A3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091D4D"/>
    <w:multiLevelType w:val="multilevel"/>
    <w:tmpl w:val="7DA83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5B439C"/>
    <w:multiLevelType w:val="multilevel"/>
    <w:tmpl w:val="FA7C34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D7073D"/>
    <w:multiLevelType w:val="multilevel"/>
    <w:tmpl w:val="9F0898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5C0"/>
    <w:rsid w:val="00076D12"/>
    <w:rsid w:val="001A600B"/>
    <w:rsid w:val="004878DD"/>
    <w:rsid w:val="004F65C6"/>
    <w:rsid w:val="00716D4C"/>
    <w:rsid w:val="00853309"/>
    <w:rsid w:val="008F25C0"/>
    <w:rsid w:val="00906BE0"/>
    <w:rsid w:val="009600FF"/>
    <w:rsid w:val="00B04496"/>
    <w:rsid w:val="00DA51C4"/>
    <w:rsid w:val="00E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BCBE0-0342-45F3-B4EE-FB257898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25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F25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25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25C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F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25C0"/>
    <w:rPr>
      <w:b/>
      <w:bCs/>
    </w:rPr>
  </w:style>
  <w:style w:type="character" w:styleId="a5">
    <w:name w:val="Emphasis"/>
    <w:basedOn w:val="a0"/>
    <w:uiPriority w:val="20"/>
    <w:qFormat/>
    <w:rsid w:val="008F25C0"/>
    <w:rPr>
      <w:i/>
      <w:iCs/>
    </w:rPr>
  </w:style>
  <w:style w:type="character" w:styleId="a6">
    <w:name w:val="Hyperlink"/>
    <w:basedOn w:val="a0"/>
    <w:uiPriority w:val="99"/>
    <w:semiHidden/>
    <w:unhideWhenUsed/>
    <w:rsid w:val="008F25C0"/>
    <w:rPr>
      <w:color w:val="0000FF"/>
      <w:u w:val="single"/>
    </w:rPr>
  </w:style>
  <w:style w:type="table" w:styleId="a7">
    <w:name w:val="Table Grid"/>
    <w:basedOn w:val="a1"/>
    <w:uiPriority w:val="39"/>
    <w:rsid w:val="001A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396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609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41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58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476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35326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136241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5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353299">
                                  <w:marLeft w:val="2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887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DDAE2-3FD4-4AF9-A2BE-89496F12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Тимофей Горшков</dc:creator>
  <cp:keywords/>
  <dc:description/>
  <cp:lastModifiedBy>Тимофей Горшков</cp:lastModifiedBy>
  <cp:revision>2</cp:revision>
  <dcterms:created xsi:type="dcterms:W3CDTF">2019-06-18T13:50:00Z</dcterms:created>
  <dcterms:modified xsi:type="dcterms:W3CDTF">2019-06-18T13:50:00Z</dcterms:modified>
</cp:coreProperties>
</file>